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7"/>
      </w:tblGrid>
      <w:tr w:rsidR="00E801EF" w:rsidRPr="00E801EF" w:rsidTr="00E801EF">
        <w:tc>
          <w:tcPr>
            <w:tcW w:w="4820" w:type="dxa"/>
          </w:tcPr>
          <w:p w:rsidR="00E801EF" w:rsidRPr="00E801EF" w:rsidRDefault="00E801EF" w:rsidP="00E801EF">
            <w:pPr>
              <w:pStyle w:val="20"/>
              <w:shd w:val="clear" w:color="auto" w:fill="auto"/>
              <w:spacing w:line="240" w:lineRule="auto"/>
              <w:jc w:val="both"/>
            </w:pPr>
          </w:p>
        </w:tc>
        <w:tc>
          <w:tcPr>
            <w:tcW w:w="4677" w:type="dxa"/>
          </w:tcPr>
          <w:p w:rsidR="00E801EF" w:rsidRPr="00E801EF" w:rsidRDefault="00E801EF" w:rsidP="00E801EF">
            <w:pPr>
              <w:pStyle w:val="20"/>
              <w:shd w:val="clear" w:color="auto" w:fill="auto"/>
              <w:spacing w:line="240" w:lineRule="auto"/>
              <w:jc w:val="both"/>
            </w:pPr>
            <w:r w:rsidRPr="00E801EF">
              <w:t>УТВЕРЖДЕНО  решением  Богучанского районного Совета депутатов от «27» июля 2015 № 51/1-411</w:t>
            </w:r>
          </w:p>
        </w:tc>
      </w:tr>
    </w:tbl>
    <w:p w:rsidR="00E801EF" w:rsidRPr="00E801EF" w:rsidRDefault="00E801EF" w:rsidP="00E801EF">
      <w:pPr>
        <w:pStyle w:val="20"/>
        <w:shd w:val="clear" w:color="auto" w:fill="auto"/>
        <w:spacing w:line="240" w:lineRule="auto"/>
        <w:jc w:val="both"/>
      </w:pPr>
    </w:p>
    <w:p w:rsidR="00634A4C" w:rsidRDefault="00E801EF" w:rsidP="00E801EF">
      <w:pPr>
        <w:pStyle w:val="20"/>
        <w:shd w:val="clear" w:color="auto" w:fill="auto"/>
        <w:spacing w:line="240" w:lineRule="auto"/>
        <w:jc w:val="center"/>
        <w:rPr>
          <w:b/>
          <w:i/>
        </w:rPr>
      </w:pPr>
      <w:r w:rsidRPr="00E801EF">
        <w:rPr>
          <w:rStyle w:val="2135pt"/>
          <w:b/>
          <w:i/>
          <w:sz w:val="24"/>
          <w:szCs w:val="24"/>
        </w:rPr>
        <w:t>ПОЛОЖЕНИЕ</w:t>
      </w:r>
      <w:r>
        <w:rPr>
          <w:rStyle w:val="2135pt"/>
          <w:b/>
          <w:i/>
          <w:sz w:val="24"/>
          <w:szCs w:val="24"/>
        </w:rPr>
        <w:t xml:space="preserve"> </w:t>
      </w:r>
      <w:r w:rsidRPr="00E801EF">
        <w:rPr>
          <w:b/>
          <w:i/>
        </w:rPr>
        <w:t>ОБ ОПЛАТЕ ТРУДА МУНИЦИПАЛЬНЫХ СЛУЖАЩИХ МУНИЦИПАЛЬНОГО ОБРАЗОВАНИЯ</w:t>
      </w:r>
      <w:r>
        <w:rPr>
          <w:b/>
          <w:i/>
        </w:rPr>
        <w:t xml:space="preserve"> </w:t>
      </w:r>
      <w:r w:rsidRPr="00E801EF">
        <w:rPr>
          <w:b/>
          <w:i/>
        </w:rPr>
        <w:t>БОГУЧАНСКИЙ РАЙОН</w:t>
      </w:r>
    </w:p>
    <w:p w:rsidR="00E801EF" w:rsidRPr="00E801EF" w:rsidRDefault="00E801EF" w:rsidP="00E801EF">
      <w:pPr>
        <w:pStyle w:val="1"/>
        <w:shd w:val="clear" w:color="auto" w:fill="auto"/>
        <w:spacing w:after="0" w:line="240" w:lineRule="auto"/>
        <w:jc w:val="both"/>
        <w:rPr>
          <w:b/>
          <w:i/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Общие положения</w:t>
      </w:r>
      <w:r w:rsidRPr="00E801EF">
        <w:rPr>
          <w:rStyle w:val="31"/>
          <w:sz w:val="24"/>
          <w:szCs w:val="24"/>
        </w:rPr>
        <w:t>.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Настоящее Положение устанавливает размеры и условия</w:t>
      </w:r>
      <w:r w:rsidRPr="00E801EF">
        <w:rPr>
          <w:sz w:val="24"/>
          <w:szCs w:val="24"/>
        </w:rPr>
        <w:t xml:space="preserve"> оплаты труда муниципальных служащих муниципального образования Богучанский район (далее - муниципальные служащие).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Оплата труда муниципальных служащих производится в виде денежного содержания.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На денежное содержание начисляются районный коэффициент, </w:t>
      </w:r>
      <w:r w:rsidRPr="00E801EF">
        <w:rPr>
          <w:sz w:val="24"/>
          <w:szCs w:val="24"/>
        </w:rPr>
        <w:t>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</w:t>
      </w:r>
      <w:r w:rsidRPr="00E801EF">
        <w:rPr>
          <w:sz w:val="24"/>
          <w:szCs w:val="24"/>
        </w:rPr>
        <w:t>тивными правовыми актами.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261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Денежное содержание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E801EF">
        <w:rPr>
          <w:sz w:val="24"/>
          <w:szCs w:val="24"/>
        </w:rPr>
        <w:t>Размеры оплаты труда</w:t>
      </w:r>
      <w:proofErr w:type="gramEnd"/>
      <w:r w:rsidRPr="00E801EF">
        <w:rPr>
          <w:sz w:val="24"/>
          <w:szCs w:val="24"/>
        </w:rPr>
        <w:t xml:space="preserve"> муниципальных служащих состоят из размеров составных частей денежного содержания.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В состав денежного содержания включаются: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а)</w:t>
      </w:r>
      <w:r w:rsidRPr="00E801EF">
        <w:rPr>
          <w:sz w:val="24"/>
          <w:szCs w:val="24"/>
        </w:rPr>
        <w:tab/>
        <w:t>должностной оклад;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б)</w:t>
      </w:r>
      <w:r w:rsidRPr="00E801EF">
        <w:rPr>
          <w:sz w:val="24"/>
          <w:szCs w:val="24"/>
        </w:rPr>
        <w:tab/>
        <w:t>ежемесячная надбавка за классный чин;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в)</w:t>
      </w:r>
      <w:r w:rsidRPr="00E801EF">
        <w:rPr>
          <w:sz w:val="24"/>
          <w:szCs w:val="24"/>
        </w:rPr>
        <w:tab/>
        <w:t>ежемесячная надбавка за особые условия муниципальной службы;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г)</w:t>
      </w:r>
      <w:r w:rsidRPr="00E801EF">
        <w:rPr>
          <w:sz w:val="24"/>
          <w:szCs w:val="24"/>
        </w:rPr>
        <w:tab/>
        <w:t>ежемесячная надбавка за выслугу лет;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E801EF">
        <w:rPr>
          <w:sz w:val="24"/>
          <w:szCs w:val="24"/>
        </w:rPr>
        <w:t>д</w:t>
      </w:r>
      <w:proofErr w:type="spellEnd"/>
      <w:r w:rsidRPr="00E801EF">
        <w:rPr>
          <w:sz w:val="24"/>
          <w:szCs w:val="24"/>
        </w:rPr>
        <w:t>)</w:t>
      </w:r>
      <w:r w:rsidRPr="00E801EF">
        <w:rPr>
          <w:sz w:val="24"/>
          <w:szCs w:val="24"/>
        </w:rPr>
        <w:tab/>
        <w:t>ежемесячное денежное поощрение;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е)</w:t>
      </w:r>
      <w:r w:rsidRPr="00E801EF">
        <w:rPr>
          <w:sz w:val="24"/>
          <w:szCs w:val="24"/>
        </w:rPr>
        <w:tab/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ж)</w:t>
      </w:r>
      <w:r w:rsidRPr="00E801EF">
        <w:rPr>
          <w:sz w:val="24"/>
          <w:szCs w:val="24"/>
        </w:rPr>
        <w:tab/>
        <w:t>премии;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E801EF">
        <w:rPr>
          <w:sz w:val="24"/>
          <w:szCs w:val="24"/>
        </w:rPr>
        <w:t>з</w:t>
      </w:r>
      <w:proofErr w:type="spellEnd"/>
      <w:r w:rsidRPr="00E801EF">
        <w:rPr>
          <w:sz w:val="24"/>
          <w:szCs w:val="24"/>
        </w:rPr>
        <w:t>)</w:t>
      </w:r>
      <w:r w:rsidRPr="00E801EF">
        <w:rPr>
          <w:sz w:val="24"/>
          <w:szCs w:val="24"/>
        </w:rPr>
        <w:tab/>
        <w:t>единовременная выплата при предоставлении ежегодного оплачиваемого отпуска;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4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и)</w:t>
      </w:r>
      <w:r w:rsidRPr="00E801EF">
        <w:rPr>
          <w:sz w:val="24"/>
          <w:szCs w:val="24"/>
        </w:rPr>
        <w:tab/>
        <w:t>материальная помощь.</w:t>
      </w: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Должностной оклад муниципальных служащих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Размеры должностных окладов муниципальных служащих установлены в приложении № 1 к настоящему Положени</w:t>
      </w:r>
      <w:r w:rsidRPr="00E801EF">
        <w:rPr>
          <w:sz w:val="24"/>
          <w:szCs w:val="24"/>
        </w:rPr>
        <w:t>ю.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334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Ежемесячная надбавка за классный чин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Размеры ежемесячной надбавки за классный чин к должностным окладам составляют:</w:t>
      </w:r>
    </w:p>
    <w:p w:rsidR="00634A4C" w:rsidRPr="00E801EF" w:rsidRDefault="00C45476" w:rsidP="00E801EF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за классный чин 1-го класса -35 процентов;</w:t>
      </w:r>
    </w:p>
    <w:p w:rsidR="00634A4C" w:rsidRPr="00E801EF" w:rsidRDefault="00C45476" w:rsidP="00E801EF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за классный чин 2-го класса -33 процента;</w:t>
      </w:r>
    </w:p>
    <w:p w:rsidR="00634A4C" w:rsidRPr="00E801EF" w:rsidRDefault="00C45476" w:rsidP="00E801EF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за классный чин 3-го класса - 25 процентов.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Надбавки</w:t>
      </w:r>
      <w:r w:rsidRPr="00E801EF">
        <w:rPr>
          <w:sz w:val="24"/>
          <w:szCs w:val="24"/>
        </w:rPr>
        <w:t xml:space="preserve">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законодательством, на основании правового акта представителя нанимателя (работодателя).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334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Надбавка за особые условия муниц</w:t>
      </w:r>
      <w:r w:rsidRPr="00E801EF">
        <w:rPr>
          <w:sz w:val="24"/>
          <w:szCs w:val="24"/>
        </w:rPr>
        <w:t>ипальной службы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Муниципальным служащим устанавливается ежемесячная надбавка </w:t>
      </w:r>
      <w:proofErr w:type="gramStart"/>
      <w:r w:rsidRPr="00E801EF">
        <w:rPr>
          <w:sz w:val="24"/>
          <w:szCs w:val="24"/>
        </w:rPr>
        <w:t>за особые условия муниципальной службы в процентах от должностного оклада в зависимости от сложности</w:t>
      </w:r>
      <w:proofErr w:type="gramEnd"/>
      <w:r w:rsidRPr="00E801EF">
        <w:rPr>
          <w:sz w:val="24"/>
          <w:szCs w:val="24"/>
        </w:rPr>
        <w:t>, напряженности и специального режима службы в следующих размерах: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а)</w:t>
      </w:r>
      <w:r w:rsidRPr="00E801EF">
        <w:rPr>
          <w:sz w:val="24"/>
          <w:szCs w:val="24"/>
        </w:rPr>
        <w:tab/>
        <w:t>высшая - о</w:t>
      </w:r>
      <w:r w:rsidRPr="00E801EF">
        <w:rPr>
          <w:sz w:val="24"/>
          <w:szCs w:val="24"/>
        </w:rPr>
        <w:t>т 60 до 100 %;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lastRenderedPageBreak/>
        <w:t>б)</w:t>
      </w:r>
      <w:r w:rsidRPr="00E801EF">
        <w:rPr>
          <w:sz w:val="24"/>
          <w:szCs w:val="24"/>
        </w:rPr>
        <w:tab/>
        <w:t>главная и ведущая - от 40 до 80 %;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в)</w:t>
      </w:r>
      <w:r w:rsidRPr="00E801EF">
        <w:rPr>
          <w:sz w:val="24"/>
          <w:szCs w:val="24"/>
        </w:rPr>
        <w:tab/>
        <w:t>старшая и младшая - от 30 до 70 %.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Ежемесячная надбавка за особые условия муниципальной службы устанавливается на 1 год. До истечения срока, на который назначена указанная надбавка, она может быть </w:t>
      </w:r>
      <w:r w:rsidRPr="00E801EF">
        <w:rPr>
          <w:sz w:val="24"/>
          <w:szCs w:val="24"/>
        </w:rPr>
        <w:t>изменена (увеличена или уменьшена) при изменении степени сложности и напряженности муниципальной службы.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Ежемесячная надбавка за особые условия муниципальной службы устанавливается (изменяется) правовым актом представителя нанимателя (работодателя).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334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Надбав</w:t>
      </w:r>
      <w:r w:rsidRPr="00E801EF">
        <w:rPr>
          <w:sz w:val="24"/>
          <w:szCs w:val="24"/>
        </w:rPr>
        <w:t>ка за выслугу лет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Размеры ежемесячной надбавки за выслугу лет на муниципальной службе к должностному окладу составляет: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а)</w:t>
      </w:r>
      <w:r w:rsidRPr="00E801EF">
        <w:rPr>
          <w:sz w:val="24"/>
          <w:szCs w:val="24"/>
        </w:rPr>
        <w:tab/>
        <w:t>при стаже муниципальной службы от 1 до 5 лет-10 процентов;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б)</w:t>
      </w:r>
      <w:r w:rsidRPr="00E801EF">
        <w:rPr>
          <w:sz w:val="24"/>
          <w:szCs w:val="24"/>
        </w:rPr>
        <w:tab/>
        <w:t>при стаже муниципальной службы от 5 до 10 лет -15 процентов;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в)</w:t>
      </w:r>
      <w:r w:rsidRPr="00E801EF">
        <w:rPr>
          <w:sz w:val="24"/>
          <w:szCs w:val="24"/>
        </w:rPr>
        <w:tab/>
        <w:t>при ста</w:t>
      </w:r>
      <w:r w:rsidRPr="00E801EF">
        <w:rPr>
          <w:sz w:val="24"/>
          <w:szCs w:val="24"/>
        </w:rPr>
        <w:t>же муниципальной службы от 10 до 15 лет -20 процентов;</w:t>
      </w:r>
    </w:p>
    <w:p w:rsidR="00634A4C" w:rsidRPr="00E801EF" w:rsidRDefault="00C45476" w:rsidP="00E801EF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г)</w:t>
      </w:r>
      <w:r w:rsidRPr="00E801EF">
        <w:rPr>
          <w:sz w:val="24"/>
          <w:szCs w:val="24"/>
        </w:rPr>
        <w:tab/>
        <w:t>при стаже муниципальной службы свыше 15 лет -30 процентов.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Ежемесячная надбавка за выслугу лет на муниципальной службе устанавливается правовым актом представителя нанимателя (работодателя).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334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Денежное поощрение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Денежное поощрение муниципальных служащих производится в целях:</w:t>
      </w:r>
    </w:p>
    <w:p w:rsidR="00634A4C" w:rsidRPr="00E801EF" w:rsidRDefault="00C45476" w:rsidP="00E801EF">
      <w:pPr>
        <w:pStyle w:val="1"/>
        <w:shd w:val="clear" w:color="auto" w:fill="auto"/>
        <w:spacing w:after="0" w:line="240" w:lineRule="auto"/>
        <w:ind w:firstLine="116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повышения качества выполнения задач, возложенных на соответствующий орган местного самоуправления;</w:t>
      </w:r>
    </w:p>
    <w:p w:rsidR="00634A4C" w:rsidRPr="00E801EF" w:rsidRDefault="00C45476" w:rsidP="00E801EF">
      <w:pPr>
        <w:pStyle w:val="1"/>
        <w:numPr>
          <w:ilvl w:val="0"/>
          <w:numId w:val="2"/>
        </w:numPr>
        <w:shd w:val="clear" w:color="auto" w:fill="auto"/>
        <w:tabs>
          <w:tab w:val="left" w:pos="909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заинтересованности в профессиональном и компетентном исполнении должностны</w:t>
      </w:r>
      <w:r w:rsidRPr="00E801EF">
        <w:rPr>
          <w:sz w:val="24"/>
          <w:szCs w:val="24"/>
        </w:rPr>
        <w:t>х обязанностей.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Муниципальным служащим ежемесячно выплачивается денежное поощрение в размере, не превышающем 2,7 должностных окладов.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 ежемесячного денежного поощрения не может быть установлен менее 0, 6 должностного оклада.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Размер ежемесячного </w:t>
      </w:r>
      <w:r w:rsidRPr="00E801EF">
        <w:rPr>
          <w:sz w:val="24"/>
          <w:szCs w:val="24"/>
        </w:rPr>
        <w:t>денежного поощрения устанавливается на 1 год правовым актом представителя нанимателя. До истечения срока, на который назначено денежное поощрение, оно может быть изменено (увеличено или уменьшено) путем издания правового акта представителем нанимателя (раб</w:t>
      </w:r>
      <w:r w:rsidRPr="00E801EF">
        <w:rPr>
          <w:sz w:val="24"/>
          <w:szCs w:val="24"/>
        </w:rPr>
        <w:t>отодателем).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361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Ежемесячная процентная надбавка за работу со сведениями</w:t>
      </w:r>
      <w:r w:rsidRPr="00E801EF">
        <w:rPr>
          <w:rStyle w:val="31"/>
          <w:sz w:val="24"/>
          <w:szCs w:val="24"/>
        </w:rPr>
        <w:t xml:space="preserve">, </w:t>
      </w:r>
      <w:r w:rsidRPr="00E801EF">
        <w:rPr>
          <w:sz w:val="24"/>
          <w:szCs w:val="24"/>
        </w:rPr>
        <w:t>составляющими государственную тайну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</w:t>
      </w:r>
      <w:r w:rsidRPr="00E801EF">
        <w:rPr>
          <w:sz w:val="24"/>
          <w:szCs w:val="24"/>
        </w:rPr>
        <w:t xml:space="preserve">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634A4C" w:rsidRPr="00E801EF" w:rsidRDefault="00C45476" w:rsidP="00E801EF">
      <w:pPr>
        <w:pStyle w:val="1"/>
        <w:numPr>
          <w:ilvl w:val="0"/>
          <w:numId w:val="3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Выплата ежемесячной процентной н</w:t>
      </w:r>
      <w:r w:rsidRPr="00E801EF">
        <w:rPr>
          <w:sz w:val="24"/>
          <w:szCs w:val="24"/>
        </w:rPr>
        <w:t>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634A4C" w:rsidRDefault="00C45476" w:rsidP="00E801EF">
      <w:pPr>
        <w:pStyle w:val="1"/>
        <w:numPr>
          <w:ilvl w:val="0"/>
          <w:numId w:val="3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Ежемесячная процентная надбавка за работу со сведениями, составляющими государственную тайну, устанавливается правовым актом </w:t>
      </w:r>
      <w:r w:rsidRPr="00E801EF">
        <w:rPr>
          <w:sz w:val="24"/>
          <w:szCs w:val="24"/>
        </w:rPr>
        <w:t>представителя нанимателя (работодателя).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361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Премирование муниципальных служащих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78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Премирование муниципальных служащих осуществляется в соответствии с </w:t>
      </w:r>
      <w:r w:rsidRPr="00E801EF">
        <w:rPr>
          <w:sz w:val="24"/>
          <w:szCs w:val="24"/>
        </w:rPr>
        <w:lastRenderedPageBreak/>
        <w:t>Положением о премировании (приложение № 2 к настоящему Положению).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361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Единовременная выплата при предоставлении ежегодного оплачиваемого отпуска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Размер единовременной выплаты, осуществляемой один раз в год при предоставлении ежегодного оплачиваемого отпуска, </w:t>
      </w:r>
      <w:r w:rsidRPr="00E801EF">
        <w:rPr>
          <w:sz w:val="24"/>
          <w:szCs w:val="24"/>
        </w:rPr>
        <w:t>составляет 3,5 должностного оклада.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61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Порядок единовременной выплаты при предоставлении ежегодного оплачиваемого отпуска устанавливается в приложении № 3 к настоящему Положению.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618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Материальная помощь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Размеры единовременной материальной помощи муниципальным </w:t>
      </w:r>
      <w:r w:rsidRPr="00E801EF">
        <w:rPr>
          <w:sz w:val="24"/>
          <w:szCs w:val="24"/>
        </w:rPr>
        <w:t xml:space="preserve">служащим ограничиваются пределами установленного фонда оплаты </w:t>
      </w:r>
      <w:proofErr w:type="gramStart"/>
      <w:r w:rsidRPr="00E801EF">
        <w:rPr>
          <w:sz w:val="24"/>
          <w:szCs w:val="24"/>
        </w:rPr>
        <w:t>труда</w:t>
      </w:r>
      <w:proofErr w:type="gramEnd"/>
      <w:r w:rsidRPr="00E801EF">
        <w:rPr>
          <w:sz w:val="24"/>
          <w:szCs w:val="24"/>
        </w:rPr>
        <w:t xml:space="preserve"> и составляет пять тысяч рублей.</w:t>
      </w:r>
    </w:p>
    <w:p w:rsidR="00634A4C" w:rsidRPr="00E801EF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Оказание единовременной материальной помощи осуществляется в связи с бракосочетанием, рождением ребенка, смертью супруга (супруги) или близких родственников</w:t>
      </w:r>
      <w:r w:rsidRPr="00E801EF">
        <w:rPr>
          <w:sz w:val="24"/>
          <w:szCs w:val="24"/>
        </w:rPr>
        <w:t>.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Материальная помощь муниципальным служащим оказывается в соответствии с Положением о материальной помощи (приложение № 4 к настоящему Положению).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 xml:space="preserve">Индексация </w:t>
      </w:r>
      <w:proofErr w:type="gramStart"/>
      <w:r w:rsidRPr="00E801EF">
        <w:rPr>
          <w:sz w:val="24"/>
          <w:szCs w:val="24"/>
        </w:rPr>
        <w:t>размеров оплаты труда</w:t>
      </w:r>
      <w:proofErr w:type="gramEnd"/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61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Размер ежемесячного денежного содержания индексируется (увеличивается) в </w:t>
      </w:r>
      <w:r w:rsidRPr="00E801EF">
        <w:rPr>
          <w:sz w:val="24"/>
          <w:szCs w:val="24"/>
        </w:rPr>
        <w:t>размерах и в сроки, предусмотренные решением Богучанского районного Совета депутатов о районном бюджете для индексации (увеличения) должностных окладов муниципальных служащих Богучанского района.</w:t>
      </w:r>
    </w:p>
    <w:p w:rsidR="000860E1" w:rsidRPr="00E801EF" w:rsidRDefault="000860E1" w:rsidP="000860E1">
      <w:pPr>
        <w:pStyle w:val="1"/>
        <w:shd w:val="clear" w:color="auto" w:fill="auto"/>
        <w:tabs>
          <w:tab w:val="left" w:pos="1618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Pr="00E801EF" w:rsidRDefault="00C45476" w:rsidP="00E801EF">
      <w:pPr>
        <w:pStyle w:val="3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rPr>
          <w:sz w:val="24"/>
          <w:szCs w:val="24"/>
        </w:rPr>
      </w:pPr>
      <w:r w:rsidRPr="00E801EF">
        <w:rPr>
          <w:sz w:val="24"/>
          <w:szCs w:val="24"/>
        </w:rPr>
        <w:t>Переходные положения</w:t>
      </w:r>
    </w:p>
    <w:p w:rsidR="00634A4C" w:rsidRDefault="00C45476" w:rsidP="00E801EF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До принятия закона края, регулирующего </w:t>
      </w:r>
      <w:r w:rsidRPr="00E801EF">
        <w:rPr>
          <w:sz w:val="24"/>
          <w:szCs w:val="24"/>
        </w:rPr>
        <w:t>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0860E1" w:rsidRDefault="000860E1" w:rsidP="000860E1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696"/>
      </w:tblGrid>
      <w:tr w:rsidR="000860E1" w:rsidTr="00C761FF">
        <w:tc>
          <w:tcPr>
            <w:tcW w:w="4985" w:type="dxa"/>
          </w:tcPr>
          <w:p w:rsidR="000860E1" w:rsidRDefault="000860E1" w:rsidP="00C761FF">
            <w:pPr>
              <w:pStyle w:val="1"/>
              <w:shd w:val="clear" w:color="auto" w:fill="auto"/>
              <w:tabs>
                <w:tab w:val="left" w:pos="14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0860E1" w:rsidRPr="00E801EF" w:rsidRDefault="000860E1" w:rsidP="00C761F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:rsidR="000860E1" w:rsidRPr="00E801EF" w:rsidRDefault="000860E1" w:rsidP="00C761F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01EF">
              <w:rPr>
                <w:sz w:val="22"/>
                <w:szCs w:val="22"/>
              </w:rPr>
              <w:t>к Положению об оплате труда муниципальных служащих муниципального образования Богучанский район, утвержденному решением Богучанского районного Совета депутатов от « 27 » июля 2015 г. № 51/1-411</w:t>
            </w:r>
          </w:p>
        </w:tc>
      </w:tr>
    </w:tbl>
    <w:p w:rsidR="00E801EF" w:rsidRDefault="00E801EF" w:rsidP="00E801EF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E801EF" w:rsidRDefault="00E801EF" w:rsidP="00E801EF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0860E1" w:rsidRPr="00A94E7E" w:rsidRDefault="000860E1" w:rsidP="00E801EF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b/>
          <w:i/>
          <w:sz w:val="24"/>
          <w:szCs w:val="24"/>
        </w:rPr>
      </w:pPr>
      <w:r w:rsidRPr="00A94E7E">
        <w:rPr>
          <w:b/>
          <w:i/>
          <w:sz w:val="24"/>
          <w:szCs w:val="24"/>
        </w:rPr>
        <w:t xml:space="preserve">См. Решение Богучанского районного Совета депутатов от  21.04.2022 №11/1-176 о внесении изменений в Положении </w:t>
      </w:r>
      <w:r w:rsidRPr="00A94E7E">
        <w:rPr>
          <w:b/>
          <w:i/>
          <w:sz w:val="22"/>
          <w:szCs w:val="22"/>
        </w:rPr>
        <w:t>об оплате труда муниципальных служащих муниципального образования Богучанский район, утвержденному решением Богучанского районного Совета депутатов от « 27 » июля 2015 г. № 51/1-411</w:t>
      </w:r>
      <w:r w:rsidRPr="00A94E7E">
        <w:rPr>
          <w:b/>
          <w:i/>
          <w:sz w:val="22"/>
          <w:szCs w:val="22"/>
        </w:rPr>
        <w:t xml:space="preserve"> в приложение 1 «Размеры должностных окладов муниципальных служащих»</w:t>
      </w:r>
    </w:p>
    <w:p w:rsidR="000860E1" w:rsidRDefault="000860E1" w:rsidP="00E801EF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0860E1" w:rsidRDefault="000860E1" w:rsidP="00E801EF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sz w:val="24"/>
          <w:szCs w:val="24"/>
        </w:rPr>
        <w:sectPr w:rsidR="000860E1" w:rsidSect="00E801EF">
          <w:headerReference w:type="default" r:id="rId7"/>
          <w:type w:val="continuous"/>
          <w:pgSz w:w="11909" w:h="16838"/>
          <w:pgMar w:top="992" w:right="851" w:bottom="941" w:left="1304" w:header="567" w:footer="6" w:gutter="0"/>
          <w:cols w:space="720"/>
          <w:noEndnote/>
          <w:docGrid w:linePitch="360"/>
        </w:sect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4555"/>
      </w:tblGrid>
      <w:tr w:rsidR="00E801EF" w:rsidTr="00E801EF">
        <w:tc>
          <w:tcPr>
            <w:tcW w:w="4985" w:type="dxa"/>
          </w:tcPr>
          <w:p w:rsidR="00E801EF" w:rsidRDefault="00E801EF" w:rsidP="00E801EF">
            <w:pPr>
              <w:pStyle w:val="1"/>
              <w:shd w:val="clear" w:color="auto" w:fill="auto"/>
              <w:tabs>
                <w:tab w:val="left" w:pos="14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E801EF" w:rsidRPr="00E801EF" w:rsidRDefault="00E801EF" w:rsidP="00E801E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01EF">
              <w:rPr>
                <w:sz w:val="22"/>
                <w:szCs w:val="22"/>
              </w:rPr>
              <w:t>Приложение №2</w:t>
            </w:r>
          </w:p>
          <w:p w:rsidR="00E801EF" w:rsidRPr="00E801EF" w:rsidRDefault="00E801EF" w:rsidP="00E801EF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01EF">
              <w:rPr>
                <w:sz w:val="22"/>
                <w:szCs w:val="22"/>
              </w:rPr>
              <w:t>к Положению об оплате труда муниципальных служащих муниципального образования Богучанский район, утвержденному решением Богучанского районного Совета депутатов от « 27 » июля 2015 г. № 51/1-411</w:t>
            </w:r>
          </w:p>
        </w:tc>
      </w:tr>
    </w:tbl>
    <w:p w:rsidR="00E801EF" w:rsidRPr="00E801EF" w:rsidRDefault="00E801EF" w:rsidP="00E801EF">
      <w:pPr>
        <w:pStyle w:val="1"/>
        <w:shd w:val="clear" w:color="auto" w:fill="auto"/>
        <w:tabs>
          <w:tab w:val="left" w:pos="1428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34A4C" w:rsidRDefault="00E801EF" w:rsidP="00E801EF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E801EF">
        <w:rPr>
          <w:b/>
          <w:i/>
          <w:sz w:val="24"/>
          <w:szCs w:val="24"/>
        </w:rPr>
        <w:t>ПОЛОЖЕНИЕ О ПРЕМИРОВАНИИ МУНИЦИПАЛЬНЫХ СЛУЖАЩИХ</w:t>
      </w:r>
    </w:p>
    <w:p w:rsidR="00E801EF" w:rsidRPr="00E801EF" w:rsidRDefault="00E801EF" w:rsidP="00E801EF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</w:p>
    <w:p w:rsidR="00634A4C" w:rsidRPr="00E801EF" w:rsidRDefault="00C45476" w:rsidP="00E801EF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.Настоящее Положение о премировании </w:t>
      </w:r>
      <w:r w:rsidRPr="00E801EF">
        <w:rPr>
          <w:sz w:val="24"/>
          <w:szCs w:val="24"/>
        </w:rPr>
        <w:t>муниципальных служащих (далее - Положение) определяет порядок и условия премирования муниципальных служащих органов местного самоуправления и их структурных подразделений (далее - муниципальные служащие).</w:t>
      </w:r>
    </w:p>
    <w:p w:rsidR="00634A4C" w:rsidRPr="00E801EF" w:rsidRDefault="00C45476" w:rsidP="00E801EF">
      <w:pPr>
        <w:pStyle w:val="1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Муниципальным служащим могут выплачиваться премии:</w:t>
      </w:r>
    </w:p>
    <w:p w:rsidR="00634A4C" w:rsidRPr="00E801EF" w:rsidRDefault="00C45476" w:rsidP="00E801EF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за успешное и добросовестное исполнение муниципальным служащим своих должностных обязанностей;</w:t>
      </w:r>
    </w:p>
    <w:p w:rsidR="00634A4C" w:rsidRPr="00E801EF" w:rsidRDefault="00C45476" w:rsidP="00E801EF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за продолжительную и безупречную службу;</w:t>
      </w:r>
    </w:p>
    <w:p w:rsidR="00634A4C" w:rsidRPr="00E801EF" w:rsidRDefault="00C45476" w:rsidP="00E801EF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за выполнение заданий особой важности и сложности.</w:t>
      </w:r>
    </w:p>
    <w:p w:rsidR="00634A4C" w:rsidRPr="00E801EF" w:rsidRDefault="00C45476" w:rsidP="00E801EF">
      <w:pPr>
        <w:pStyle w:val="1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Муниципальным служащим премия выплачивается в размере не более двух д</w:t>
      </w:r>
      <w:r w:rsidRPr="00E801EF">
        <w:rPr>
          <w:sz w:val="24"/>
          <w:szCs w:val="24"/>
        </w:rPr>
        <w:t>олжностных окладов. На премию начисляются районный коэффициент и процентная надбавка к заработной плате за стаж работы в районах Крайнего Севера и приравненных к ним местностях, размер которых не может превышать размер, установленный федеральными и краевым</w:t>
      </w:r>
      <w:r w:rsidRPr="00E801EF">
        <w:rPr>
          <w:sz w:val="24"/>
          <w:szCs w:val="24"/>
        </w:rPr>
        <w:t>и нормативными правовыми актами.</w:t>
      </w:r>
    </w:p>
    <w:p w:rsidR="00634A4C" w:rsidRPr="00E801EF" w:rsidRDefault="00C45476" w:rsidP="00E801EF">
      <w:pPr>
        <w:pStyle w:val="1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Количество премий, выплачиваемых муниципальным служащим, в течение календарного года не ограничивается.</w:t>
      </w:r>
    </w:p>
    <w:p w:rsidR="00634A4C" w:rsidRPr="00E801EF" w:rsidRDefault="00C45476" w:rsidP="00E801EF">
      <w:pPr>
        <w:pStyle w:val="1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Общая сумма средств, направленная на выплату премии, ограничивается пределами установленного фонда оплаты труда.</w:t>
      </w:r>
    </w:p>
    <w:p w:rsidR="00634A4C" w:rsidRPr="00E801EF" w:rsidRDefault="00C45476" w:rsidP="00E801EF">
      <w:pPr>
        <w:pStyle w:val="1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К </w:t>
      </w:r>
      <w:r w:rsidRPr="00E801EF">
        <w:rPr>
          <w:sz w:val="24"/>
          <w:szCs w:val="24"/>
        </w:rPr>
        <w:t xml:space="preserve">премированию не представляются муниципальные служащие, находящиеся менее трех месяцев на муниципальной службе в органе местного самоуправления муниципального образования Богучанский район (его структурном подразделении), в котором принимается правовой акт </w:t>
      </w:r>
      <w:r w:rsidRPr="00E801EF">
        <w:rPr>
          <w:sz w:val="24"/>
          <w:szCs w:val="24"/>
        </w:rPr>
        <w:t>о премировании.</w:t>
      </w:r>
    </w:p>
    <w:p w:rsidR="00634A4C" w:rsidRPr="00E801EF" w:rsidRDefault="00C45476" w:rsidP="00E801EF">
      <w:pPr>
        <w:pStyle w:val="1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Премия выплачивается на основании правового акта представителя нанимателя (работодателя).</w:t>
      </w:r>
    </w:p>
    <w:p w:rsidR="00634A4C" w:rsidRDefault="00C45476" w:rsidP="00E801EF">
      <w:pPr>
        <w:pStyle w:val="1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Муниципальные служащие, имеющие дисциплинарные взыскания, не подлежат премированию в течение срока действия дисциплинарного взыс</w:t>
      </w:r>
      <w:r w:rsidRPr="00E801EF">
        <w:rPr>
          <w:sz w:val="24"/>
          <w:szCs w:val="24"/>
        </w:rPr>
        <w:t>кания.</w:t>
      </w: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p w:rsidR="000860E1" w:rsidRDefault="000860E1" w:rsidP="000860E1">
      <w:pPr>
        <w:pStyle w:val="1"/>
        <w:shd w:val="clear" w:color="auto" w:fill="auto"/>
        <w:tabs>
          <w:tab w:val="left" w:pos="1133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844"/>
      </w:tblGrid>
      <w:tr w:rsidR="000860E1" w:rsidTr="000860E1">
        <w:tc>
          <w:tcPr>
            <w:tcW w:w="4985" w:type="dxa"/>
          </w:tcPr>
          <w:p w:rsidR="000860E1" w:rsidRDefault="000860E1" w:rsidP="000860E1">
            <w:pPr>
              <w:pStyle w:val="20"/>
              <w:shd w:val="clear" w:color="auto" w:fill="auto"/>
              <w:spacing w:line="240" w:lineRule="auto"/>
              <w:jc w:val="both"/>
            </w:pPr>
          </w:p>
        </w:tc>
        <w:tc>
          <w:tcPr>
            <w:tcW w:w="4985" w:type="dxa"/>
          </w:tcPr>
          <w:p w:rsidR="000860E1" w:rsidRPr="000860E1" w:rsidRDefault="000860E1" w:rsidP="000860E1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860E1">
              <w:rPr>
                <w:sz w:val="22"/>
                <w:szCs w:val="22"/>
              </w:rPr>
              <w:t>Приложение №3</w:t>
            </w:r>
          </w:p>
          <w:p w:rsidR="000860E1" w:rsidRPr="000860E1" w:rsidRDefault="000860E1" w:rsidP="000860E1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860E1">
              <w:rPr>
                <w:sz w:val="22"/>
                <w:szCs w:val="22"/>
              </w:rPr>
              <w:t>к Положению об оплате труда муниципальных служащих муниципального образования Богучанский район, утвержденному решением Богучанского районного Совета депутатов от «27 » июля 2015 г. № 51/1-411</w:t>
            </w:r>
          </w:p>
        </w:tc>
      </w:tr>
    </w:tbl>
    <w:p w:rsidR="000860E1" w:rsidRDefault="000860E1" w:rsidP="00E801EF">
      <w:pPr>
        <w:pStyle w:val="20"/>
        <w:shd w:val="clear" w:color="auto" w:fill="auto"/>
        <w:spacing w:line="240" w:lineRule="auto"/>
        <w:jc w:val="both"/>
      </w:pPr>
    </w:p>
    <w:p w:rsidR="00634A4C" w:rsidRPr="000860E1" w:rsidRDefault="000860E1" w:rsidP="000860E1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0860E1">
        <w:rPr>
          <w:b/>
          <w:i/>
          <w:sz w:val="24"/>
          <w:szCs w:val="24"/>
        </w:rPr>
        <w:t>ПОРЯДОК</w:t>
      </w:r>
    </w:p>
    <w:p w:rsidR="00634A4C" w:rsidRDefault="000860E1" w:rsidP="000860E1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0860E1">
        <w:rPr>
          <w:b/>
          <w:i/>
          <w:sz w:val="24"/>
          <w:szCs w:val="24"/>
        </w:rPr>
        <w:t>ЕДИНОВРЕМЕННОЙ ВЫПЛАТЫ ПРИ ПРЕДОСТАВЛЕНИИ ЕЖЕГОДНОГО ОПЛАЧИВАЕМОГО ОТПУСКА</w:t>
      </w:r>
    </w:p>
    <w:p w:rsidR="000860E1" w:rsidRPr="000860E1" w:rsidRDefault="000860E1" w:rsidP="000860E1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</w:p>
    <w:p w:rsidR="00634A4C" w:rsidRPr="00E801EF" w:rsidRDefault="00C45476" w:rsidP="00E801EF">
      <w:pPr>
        <w:pStyle w:val="1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Муниципальным служащим один раз в год при предоставлении ежегодного оплачиваемого отпуска производится единовременная выплата за счет средств установленного годового фонда оплаты труда.</w:t>
      </w:r>
    </w:p>
    <w:p w:rsidR="00634A4C" w:rsidRPr="00E801EF" w:rsidRDefault="00C45476" w:rsidP="00E801EF">
      <w:pPr>
        <w:pStyle w:val="1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Право на получение </w:t>
      </w:r>
      <w:r w:rsidRPr="00E801EF">
        <w:rPr>
          <w:sz w:val="24"/>
          <w:szCs w:val="24"/>
        </w:rPr>
        <w:t>единовременной выплаты при предоставлении ежегодного оплачиваемого отпуска возникает у муниципального служащего не ранее, чем по истечении шести месяцев непрерывной работы у работодателя.</w:t>
      </w:r>
    </w:p>
    <w:p w:rsidR="00634A4C" w:rsidRPr="00E801EF" w:rsidRDefault="00C45476" w:rsidP="00E801EF">
      <w:pPr>
        <w:pStyle w:val="1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 единовременной выплаты при предоставлении ежегодного оплачива</w:t>
      </w:r>
      <w:r w:rsidRPr="00E801EF">
        <w:rPr>
          <w:sz w:val="24"/>
          <w:szCs w:val="24"/>
        </w:rPr>
        <w:t>емого отпуска за полный отработанный год (12 месяцев) составляет 3,5 должностного оклада. 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стаж работы</w:t>
      </w:r>
      <w:r w:rsidRPr="00E801EF">
        <w:rPr>
          <w:sz w:val="24"/>
          <w:szCs w:val="24"/>
        </w:rPr>
        <w:t xml:space="preserve"> в районах Крайнего Севера и приравненных к ним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34A4C" w:rsidRPr="00E801EF" w:rsidRDefault="00C45476" w:rsidP="00E801EF">
      <w:pPr>
        <w:pStyle w:val="1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В случае</w:t>
      </w:r>
      <w:proofErr w:type="gramStart"/>
      <w:r w:rsidRPr="00E801EF">
        <w:rPr>
          <w:sz w:val="24"/>
          <w:szCs w:val="24"/>
        </w:rPr>
        <w:t>,</w:t>
      </w:r>
      <w:proofErr w:type="gramEnd"/>
      <w:r w:rsidRPr="00E801EF">
        <w:rPr>
          <w:sz w:val="24"/>
          <w:szCs w:val="24"/>
        </w:rPr>
        <w:t xml:space="preserve"> если муниципальный служащий отработ</w:t>
      </w:r>
      <w:r w:rsidRPr="00E801EF">
        <w:rPr>
          <w:sz w:val="24"/>
          <w:szCs w:val="24"/>
        </w:rPr>
        <w:t>ал у работодателя менее 12 месяцев, размер единовременной выплаты при предоставлении ежегодного оплачиваемого отпуска рассчитывается пропорционально фактически отработанному времени.</w:t>
      </w:r>
    </w:p>
    <w:p w:rsidR="00634A4C" w:rsidRPr="00E801EF" w:rsidRDefault="00C45476" w:rsidP="00E801EF">
      <w:pPr>
        <w:pStyle w:val="1"/>
        <w:numPr>
          <w:ilvl w:val="0"/>
          <w:numId w:val="5"/>
        </w:numPr>
        <w:shd w:val="clear" w:color="auto" w:fill="auto"/>
        <w:tabs>
          <w:tab w:val="left" w:pos="1467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Муниципальным служащим единовременная выплата производится одновременно с</w:t>
      </w:r>
      <w:r w:rsidRPr="00E801EF">
        <w:rPr>
          <w:sz w:val="24"/>
          <w:szCs w:val="24"/>
        </w:rPr>
        <w:t xml:space="preserve"> предоставлением ежегодного оплачиваемого отпуска без дополнительных распорядительных актов.</w:t>
      </w:r>
    </w:p>
    <w:p w:rsidR="00634A4C" w:rsidRPr="00E801EF" w:rsidRDefault="00C45476" w:rsidP="000860E1">
      <w:pPr>
        <w:pStyle w:val="1"/>
        <w:shd w:val="clear" w:color="auto" w:fill="auto"/>
        <w:tabs>
          <w:tab w:val="right" w:pos="941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Основание</w:t>
      </w:r>
      <w:r w:rsidR="000860E1">
        <w:rPr>
          <w:sz w:val="24"/>
          <w:szCs w:val="24"/>
        </w:rPr>
        <w:t xml:space="preserve">м для начисления муниципальному </w:t>
      </w:r>
      <w:r w:rsidRPr="00E801EF">
        <w:rPr>
          <w:sz w:val="24"/>
          <w:szCs w:val="24"/>
        </w:rPr>
        <w:t>служащему</w:t>
      </w:r>
      <w:r w:rsidR="000860E1">
        <w:rPr>
          <w:sz w:val="24"/>
          <w:szCs w:val="24"/>
        </w:rPr>
        <w:t xml:space="preserve"> </w:t>
      </w:r>
      <w:r w:rsidRPr="00E801EF">
        <w:rPr>
          <w:sz w:val="24"/>
          <w:szCs w:val="24"/>
        </w:rPr>
        <w:t>единовременной выплаты является заявление работника.</w:t>
      </w:r>
    </w:p>
    <w:p w:rsidR="00634A4C" w:rsidRPr="00E801EF" w:rsidRDefault="00C45476" w:rsidP="00E801EF">
      <w:pPr>
        <w:pStyle w:val="1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В случае использования муниципальным служащим ежегодного </w:t>
      </w:r>
      <w:r w:rsidRPr="00E801EF">
        <w:rPr>
          <w:sz w:val="24"/>
          <w:szCs w:val="24"/>
        </w:rPr>
        <w:t>оплачиваемого отпуска по частям, в заявлении работника о предоставлении указанного отпуска должно быть указано, к какой части отпуска следует приурочить предоставление единовременной выплаты.</w:t>
      </w:r>
    </w:p>
    <w:p w:rsidR="000860E1" w:rsidRDefault="00C45476" w:rsidP="000860E1">
      <w:pPr>
        <w:pStyle w:val="1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Для определения размера единовременной выплаты к отпуску применя</w:t>
      </w:r>
      <w:r w:rsidRPr="00E801EF">
        <w:rPr>
          <w:sz w:val="24"/>
          <w:szCs w:val="24"/>
        </w:rPr>
        <w:t>ется размер должностного оклада муниципального служащего, замещающего должность муниципальной службы, за полный последний отработанный месяц перед отпуском.</w:t>
      </w:r>
    </w:p>
    <w:p w:rsidR="00634A4C" w:rsidRPr="000860E1" w:rsidRDefault="00C45476" w:rsidP="000860E1">
      <w:pPr>
        <w:pStyle w:val="1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0860E1">
        <w:rPr>
          <w:sz w:val="24"/>
          <w:szCs w:val="24"/>
        </w:rPr>
        <w:t>При прекращении или расторжении трудового</w:t>
      </w:r>
      <w:r w:rsidRPr="000860E1">
        <w:rPr>
          <w:sz w:val="24"/>
          <w:szCs w:val="24"/>
        </w:rPr>
        <w:tab/>
        <w:t>договора, увольнении с муниципальной службы муниципально</w:t>
      </w:r>
      <w:r w:rsidRPr="000860E1">
        <w:rPr>
          <w:sz w:val="24"/>
          <w:szCs w:val="24"/>
        </w:rPr>
        <w:t>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 в т</w:t>
      </w:r>
      <w:r w:rsidRPr="000860E1">
        <w:rPr>
          <w:sz w:val="24"/>
          <w:szCs w:val="24"/>
        </w:rPr>
        <w:t>екущем календарном году.</w:t>
      </w:r>
    </w:p>
    <w:p w:rsidR="00634A4C" w:rsidRDefault="00C45476" w:rsidP="00E801EF">
      <w:pPr>
        <w:pStyle w:val="1"/>
        <w:numPr>
          <w:ilvl w:val="0"/>
          <w:numId w:val="5"/>
        </w:numPr>
        <w:shd w:val="clear" w:color="auto" w:fill="auto"/>
        <w:tabs>
          <w:tab w:val="left" w:pos="1084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В случае получения муниципальным служащим единовременной выплаты при предоставлении ежегодного оплачиваемого отпуска до </w:t>
      </w:r>
      <w:r w:rsidRPr="00E801EF">
        <w:rPr>
          <w:sz w:val="24"/>
          <w:szCs w:val="24"/>
        </w:rPr>
        <w:t>момента прекращения или расторжения трудового договора, увольнения в текущем календарном году, для погашения задолженности у него производится удержание за неотработанный период. Удержание не производится, если муниципальный служащий увольняется по основан</w:t>
      </w:r>
      <w:r w:rsidRPr="00E801EF">
        <w:rPr>
          <w:sz w:val="24"/>
          <w:szCs w:val="24"/>
        </w:rPr>
        <w:t>иям, предусмотренных пунктом 8 части первой статьи 77 или пунктами 1, 2 или 4 части первой статьи 81, пунктах 1, 2, 5, 6 и 7 статьи 83 Трудового Кодекса Российской Федерации.</w:t>
      </w:r>
    </w:p>
    <w:p w:rsidR="000860E1" w:rsidRPr="00E801EF" w:rsidRDefault="000860E1" w:rsidP="00E801EF">
      <w:pPr>
        <w:pStyle w:val="1"/>
        <w:numPr>
          <w:ilvl w:val="0"/>
          <w:numId w:val="5"/>
        </w:numPr>
        <w:shd w:val="clear" w:color="auto" w:fill="auto"/>
        <w:tabs>
          <w:tab w:val="left" w:pos="1084"/>
        </w:tabs>
        <w:spacing w:after="0" w:line="240" w:lineRule="auto"/>
        <w:ind w:firstLine="580"/>
        <w:jc w:val="both"/>
        <w:rPr>
          <w:sz w:val="24"/>
          <w:szCs w:val="24"/>
        </w:rPr>
        <w:sectPr w:rsidR="000860E1" w:rsidRPr="00E801EF" w:rsidSect="000860E1">
          <w:headerReference w:type="even" r:id="rId8"/>
          <w:headerReference w:type="default" r:id="rId9"/>
          <w:headerReference w:type="first" r:id="rId10"/>
          <w:pgSz w:w="11909" w:h="16838"/>
          <w:pgMar w:top="993" w:right="1247" w:bottom="941" w:left="1259" w:header="0" w:footer="3" w:gutter="0"/>
          <w:cols w:space="720"/>
          <w:noEndnote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800"/>
      </w:tblGrid>
      <w:tr w:rsidR="000860E1" w:rsidTr="000860E1">
        <w:tc>
          <w:tcPr>
            <w:tcW w:w="4799" w:type="dxa"/>
          </w:tcPr>
          <w:p w:rsidR="000860E1" w:rsidRDefault="000860E1" w:rsidP="00E801EF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0860E1" w:rsidRPr="000860E1" w:rsidRDefault="000860E1" w:rsidP="000860E1">
            <w:pPr>
              <w:pStyle w:val="4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860E1">
              <w:rPr>
                <w:sz w:val="22"/>
                <w:szCs w:val="22"/>
              </w:rPr>
              <w:t>Приложение №4</w:t>
            </w:r>
          </w:p>
          <w:p w:rsidR="000860E1" w:rsidRPr="000860E1" w:rsidRDefault="000860E1" w:rsidP="00E801EF">
            <w:pPr>
              <w:pStyle w:val="4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860E1">
              <w:rPr>
                <w:sz w:val="22"/>
                <w:szCs w:val="22"/>
              </w:rPr>
              <w:t>к Положению об оплате труда муниципальных служащих муниципального образования Богучанский район, утвержденному решением Богучанского районного Совета депутатов от «27 » июля 2015г. № 51/1-411</w:t>
            </w:r>
          </w:p>
        </w:tc>
      </w:tr>
    </w:tbl>
    <w:p w:rsidR="000860E1" w:rsidRDefault="000860E1" w:rsidP="000860E1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</w:p>
    <w:p w:rsidR="00634A4C" w:rsidRDefault="000860E1" w:rsidP="000860E1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0860E1">
        <w:rPr>
          <w:b/>
          <w:i/>
          <w:sz w:val="24"/>
          <w:szCs w:val="24"/>
        </w:rPr>
        <w:t>ПОЛОЖЕНИЕ О МАТЕРИАЛЬНОЙ ПОМОЩИ</w:t>
      </w:r>
    </w:p>
    <w:p w:rsidR="000860E1" w:rsidRPr="000860E1" w:rsidRDefault="000860E1" w:rsidP="000860E1">
      <w:pPr>
        <w:pStyle w:val="1"/>
        <w:shd w:val="clear" w:color="auto" w:fill="auto"/>
        <w:spacing w:after="0" w:line="240" w:lineRule="auto"/>
        <w:rPr>
          <w:b/>
          <w:i/>
          <w:sz w:val="24"/>
          <w:szCs w:val="24"/>
        </w:rPr>
      </w:pPr>
    </w:p>
    <w:p w:rsidR="00634A4C" w:rsidRPr="00E801EF" w:rsidRDefault="00C45476" w:rsidP="000860E1">
      <w:pPr>
        <w:pStyle w:val="1"/>
        <w:numPr>
          <w:ilvl w:val="0"/>
          <w:numId w:val="6"/>
        </w:numPr>
        <w:shd w:val="clear" w:color="auto" w:fill="auto"/>
        <w:tabs>
          <w:tab w:val="left" w:pos="1046"/>
        </w:tabs>
        <w:spacing w:after="0" w:line="240" w:lineRule="auto"/>
        <w:ind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 xml:space="preserve">Настоящее Положение определяет размер и условия выплаты материальной помощи муниципальным служащим </w:t>
      </w:r>
      <w:r w:rsidRPr="00E801EF">
        <w:rPr>
          <w:sz w:val="24"/>
          <w:szCs w:val="24"/>
        </w:rPr>
        <w:t>органов местного самоуправления Богучанского района и их структурных подразделений.</w:t>
      </w:r>
    </w:p>
    <w:p w:rsidR="00634A4C" w:rsidRPr="00E801EF" w:rsidRDefault="000860E1" w:rsidP="000860E1">
      <w:pPr>
        <w:pStyle w:val="1"/>
        <w:shd w:val="clear" w:color="auto" w:fill="auto"/>
        <w:tabs>
          <w:tab w:val="left" w:pos="1046"/>
        </w:tabs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1.2.О</w:t>
      </w:r>
      <w:r w:rsidR="00C45476" w:rsidRPr="00E801EF">
        <w:rPr>
          <w:sz w:val="24"/>
          <w:szCs w:val="24"/>
        </w:rPr>
        <w:t>снованием для выплаты единовременной материальной помощи являются:</w:t>
      </w:r>
    </w:p>
    <w:p w:rsidR="00634A4C" w:rsidRPr="00E801EF" w:rsidRDefault="00C45476" w:rsidP="000860E1">
      <w:pPr>
        <w:pStyle w:val="1"/>
        <w:numPr>
          <w:ilvl w:val="0"/>
          <w:numId w:val="8"/>
        </w:numPr>
        <w:shd w:val="clear" w:color="auto" w:fill="auto"/>
        <w:tabs>
          <w:tab w:val="left" w:pos="1046"/>
        </w:tabs>
        <w:spacing w:after="0" w:line="240" w:lineRule="auto"/>
        <w:ind w:left="567"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смерть близких родственников (родителей, детей, супругов);</w:t>
      </w:r>
    </w:p>
    <w:p w:rsidR="00634A4C" w:rsidRPr="00E801EF" w:rsidRDefault="00C45476" w:rsidP="000860E1">
      <w:pPr>
        <w:pStyle w:val="1"/>
        <w:numPr>
          <w:ilvl w:val="0"/>
          <w:numId w:val="8"/>
        </w:numPr>
        <w:shd w:val="clear" w:color="auto" w:fill="auto"/>
        <w:tabs>
          <w:tab w:val="left" w:pos="1046"/>
        </w:tabs>
        <w:spacing w:after="0" w:line="240" w:lineRule="auto"/>
        <w:ind w:left="567"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бракосочетание;</w:t>
      </w:r>
    </w:p>
    <w:p w:rsidR="00634A4C" w:rsidRPr="00E801EF" w:rsidRDefault="00C45476" w:rsidP="000860E1">
      <w:pPr>
        <w:pStyle w:val="1"/>
        <w:numPr>
          <w:ilvl w:val="0"/>
          <w:numId w:val="8"/>
        </w:numPr>
        <w:shd w:val="clear" w:color="auto" w:fill="auto"/>
        <w:tabs>
          <w:tab w:val="left" w:pos="1046"/>
        </w:tabs>
        <w:spacing w:after="0" w:line="240" w:lineRule="auto"/>
        <w:ind w:left="567"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рождение каждого ребенка.</w:t>
      </w:r>
    </w:p>
    <w:p w:rsidR="00634A4C" w:rsidRPr="00E801EF" w:rsidRDefault="00C45476" w:rsidP="000860E1">
      <w:pPr>
        <w:pStyle w:val="1"/>
        <w:numPr>
          <w:ilvl w:val="1"/>
          <w:numId w:val="6"/>
        </w:numPr>
        <w:shd w:val="clear" w:color="auto" w:fill="auto"/>
        <w:tabs>
          <w:tab w:val="left" w:pos="1046"/>
          <w:tab w:val="left" w:pos="1890"/>
        </w:tabs>
        <w:spacing w:after="0" w:line="240" w:lineRule="auto"/>
        <w:ind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Размер</w:t>
      </w:r>
      <w:r w:rsidRPr="00E801EF">
        <w:rPr>
          <w:sz w:val="24"/>
          <w:szCs w:val="24"/>
        </w:rPr>
        <w:tab/>
        <w:t>материальной помощи составляет пять тысяч рублей.</w:t>
      </w:r>
    </w:p>
    <w:p w:rsidR="00634A4C" w:rsidRPr="000860E1" w:rsidRDefault="00C45476" w:rsidP="000860E1">
      <w:pPr>
        <w:pStyle w:val="1"/>
        <w:numPr>
          <w:ilvl w:val="1"/>
          <w:numId w:val="6"/>
        </w:numPr>
        <w:shd w:val="clear" w:color="auto" w:fill="auto"/>
        <w:tabs>
          <w:tab w:val="left" w:pos="1046"/>
          <w:tab w:val="left" w:pos="1890"/>
        </w:tabs>
        <w:spacing w:after="0" w:line="240" w:lineRule="auto"/>
        <w:ind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На единовременную материальную помощь начисляются районный</w:t>
      </w:r>
      <w:r w:rsidR="000860E1">
        <w:rPr>
          <w:sz w:val="24"/>
          <w:szCs w:val="24"/>
        </w:rPr>
        <w:t xml:space="preserve"> </w:t>
      </w:r>
      <w:r w:rsidRPr="000860E1">
        <w:rPr>
          <w:sz w:val="24"/>
          <w:szCs w:val="24"/>
        </w:rPr>
        <w:t xml:space="preserve">коэффициент и процентная надбавка к заработной плате за стаж работы в районах Крайнего Севера и приравненных к ним местностях края с </w:t>
      </w:r>
      <w:r w:rsidRPr="000860E1">
        <w:rPr>
          <w:sz w:val="24"/>
          <w:szCs w:val="24"/>
        </w:rPr>
        <w:t>особыми климатическими условиями, размер которых не может превышать разме</w:t>
      </w:r>
      <w:r w:rsidR="000860E1">
        <w:rPr>
          <w:sz w:val="24"/>
          <w:szCs w:val="24"/>
        </w:rPr>
        <w:t>р, установленный федеральными</w:t>
      </w:r>
      <w:r w:rsidR="000860E1">
        <w:rPr>
          <w:sz w:val="24"/>
          <w:szCs w:val="24"/>
        </w:rPr>
        <w:tab/>
        <w:t xml:space="preserve">и </w:t>
      </w:r>
      <w:r w:rsidRPr="000860E1">
        <w:rPr>
          <w:sz w:val="24"/>
          <w:szCs w:val="24"/>
        </w:rPr>
        <w:t>краевыми</w:t>
      </w:r>
      <w:r w:rsidRPr="000860E1">
        <w:rPr>
          <w:sz w:val="24"/>
          <w:szCs w:val="24"/>
        </w:rPr>
        <w:tab/>
        <w:t>нормативными</w:t>
      </w:r>
      <w:r w:rsidRPr="000860E1">
        <w:rPr>
          <w:sz w:val="24"/>
          <w:szCs w:val="24"/>
        </w:rPr>
        <w:tab/>
        <w:t>правовыми</w:t>
      </w:r>
      <w:r w:rsidR="000860E1">
        <w:rPr>
          <w:sz w:val="24"/>
          <w:szCs w:val="24"/>
        </w:rPr>
        <w:t xml:space="preserve"> </w:t>
      </w:r>
      <w:r w:rsidRPr="000860E1">
        <w:rPr>
          <w:sz w:val="24"/>
          <w:szCs w:val="24"/>
        </w:rPr>
        <w:t>актами.</w:t>
      </w:r>
    </w:p>
    <w:p w:rsidR="000860E1" w:rsidRDefault="00C45476" w:rsidP="000860E1">
      <w:pPr>
        <w:pStyle w:val="1"/>
        <w:numPr>
          <w:ilvl w:val="1"/>
          <w:numId w:val="6"/>
        </w:numPr>
        <w:shd w:val="clear" w:color="auto" w:fill="auto"/>
        <w:tabs>
          <w:tab w:val="left" w:pos="1046"/>
          <w:tab w:val="left" w:pos="2248"/>
          <w:tab w:val="left" w:pos="4200"/>
          <w:tab w:val="right" w:pos="5774"/>
        </w:tabs>
        <w:spacing w:after="0" w:line="240" w:lineRule="auto"/>
        <w:ind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Выплата</w:t>
      </w:r>
      <w:r w:rsidRPr="00E801EF">
        <w:rPr>
          <w:sz w:val="24"/>
          <w:szCs w:val="24"/>
        </w:rPr>
        <w:tab/>
        <w:t>производится</w:t>
      </w:r>
      <w:r w:rsidRPr="00E801EF">
        <w:rPr>
          <w:sz w:val="24"/>
          <w:szCs w:val="24"/>
        </w:rPr>
        <w:tab/>
        <w:t>на</w:t>
      </w:r>
      <w:r w:rsidRPr="00E801EF">
        <w:rPr>
          <w:sz w:val="24"/>
          <w:szCs w:val="24"/>
        </w:rPr>
        <w:tab/>
        <w:t>основании письменного заявления</w:t>
      </w:r>
      <w:r w:rsidR="000860E1">
        <w:rPr>
          <w:sz w:val="24"/>
          <w:szCs w:val="24"/>
        </w:rPr>
        <w:t xml:space="preserve"> муниципального служащего, к </w:t>
      </w:r>
      <w:r w:rsidRPr="000860E1">
        <w:rPr>
          <w:sz w:val="24"/>
          <w:szCs w:val="24"/>
        </w:rPr>
        <w:t>которому</w:t>
      </w:r>
      <w:r w:rsidRPr="000860E1">
        <w:rPr>
          <w:sz w:val="24"/>
          <w:szCs w:val="24"/>
        </w:rPr>
        <w:tab/>
        <w:t>прилагаются</w:t>
      </w:r>
      <w:r w:rsidRPr="000860E1">
        <w:rPr>
          <w:sz w:val="24"/>
          <w:szCs w:val="24"/>
        </w:rPr>
        <w:tab/>
      </w:r>
      <w:r w:rsidR="000860E1">
        <w:rPr>
          <w:sz w:val="24"/>
          <w:szCs w:val="24"/>
        </w:rPr>
        <w:t xml:space="preserve"> </w:t>
      </w:r>
      <w:r w:rsidRPr="000860E1">
        <w:rPr>
          <w:sz w:val="24"/>
          <w:szCs w:val="24"/>
        </w:rPr>
        <w:t>документы,</w:t>
      </w:r>
      <w:r w:rsidR="000860E1">
        <w:rPr>
          <w:sz w:val="24"/>
          <w:szCs w:val="24"/>
        </w:rPr>
        <w:t xml:space="preserve"> удостоверяющие</w:t>
      </w:r>
    </w:p>
    <w:p w:rsidR="00634A4C" w:rsidRPr="000860E1" w:rsidRDefault="00C45476" w:rsidP="000860E1">
      <w:pPr>
        <w:pStyle w:val="1"/>
        <w:shd w:val="clear" w:color="auto" w:fill="auto"/>
        <w:tabs>
          <w:tab w:val="left" w:pos="1046"/>
          <w:tab w:val="left" w:pos="2248"/>
          <w:tab w:val="left" w:pos="4200"/>
          <w:tab w:val="right" w:pos="5774"/>
        </w:tabs>
        <w:spacing w:after="0" w:line="240" w:lineRule="auto"/>
        <w:jc w:val="both"/>
        <w:rPr>
          <w:sz w:val="24"/>
          <w:szCs w:val="24"/>
        </w:rPr>
      </w:pPr>
      <w:r w:rsidRPr="000860E1">
        <w:rPr>
          <w:sz w:val="24"/>
          <w:szCs w:val="24"/>
        </w:rPr>
        <w:t>фактические основания для предоставления материальной помощи.</w:t>
      </w:r>
    </w:p>
    <w:p w:rsidR="00634A4C" w:rsidRPr="00E801EF" w:rsidRDefault="00C45476" w:rsidP="000860E1">
      <w:pPr>
        <w:pStyle w:val="1"/>
        <w:numPr>
          <w:ilvl w:val="1"/>
          <w:numId w:val="6"/>
        </w:numPr>
        <w:shd w:val="clear" w:color="auto" w:fill="auto"/>
        <w:tabs>
          <w:tab w:val="left" w:pos="1046"/>
          <w:tab w:val="left" w:pos="2000"/>
          <w:tab w:val="left" w:pos="4200"/>
          <w:tab w:val="center" w:pos="6849"/>
          <w:tab w:val="right" w:pos="9427"/>
        </w:tabs>
        <w:spacing w:after="0" w:line="240" w:lineRule="auto"/>
        <w:ind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При предоставлении</w:t>
      </w:r>
      <w:r w:rsidRPr="00E801EF">
        <w:rPr>
          <w:sz w:val="24"/>
          <w:szCs w:val="24"/>
        </w:rPr>
        <w:tab/>
        <w:t>документов,</w:t>
      </w:r>
      <w:r w:rsidRPr="00E801EF">
        <w:rPr>
          <w:sz w:val="24"/>
          <w:szCs w:val="24"/>
        </w:rPr>
        <w:tab/>
        <w:t>указанных в</w:t>
      </w:r>
      <w:r w:rsidRPr="00E801EF">
        <w:rPr>
          <w:sz w:val="24"/>
          <w:szCs w:val="24"/>
        </w:rPr>
        <w:tab/>
        <w:t>пункте 1.5.</w:t>
      </w:r>
    </w:p>
    <w:p w:rsidR="00634A4C" w:rsidRPr="00E801EF" w:rsidRDefault="00C45476" w:rsidP="000860E1">
      <w:pPr>
        <w:pStyle w:val="1"/>
        <w:shd w:val="clear" w:color="auto" w:fill="auto"/>
        <w:tabs>
          <w:tab w:val="left" w:pos="1046"/>
        </w:tabs>
        <w:spacing w:after="0" w:line="240" w:lineRule="auto"/>
        <w:ind w:firstLine="539"/>
        <w:jc w:val="both"/>
        <w:rPr>
          <w:sz w:val="24"/>
          <w:szCs w:val="24"/>
        </w:rPr>
      </w:pPr>
      <w:r w:rsidRPr="00E801EF">
        <w:rPr>
          <w:sz w:val="24"/>
          <w:szCs w:val="24"/>
        </w:rPr>
        <w:t>настоящего положения, выплата материальной помощи производится правовым актом представителя нанимателя (работодат</w:t>
      </w:r>
      <w:r w:rsidRPr="00E801EF">
        <w:rPr>
          <w:sz w:val="24"/>
          <w:szCs w:val="24"/>
        </w:rPr>
        <w:t>еля).</w:t>
      </w:r>
    </w:p>
    <w:sectPr w:rsidR="00634A4C" w:rsidRPr="00E801EF" w:rsidSect="000860E1">
      <w:type w:val="continuous"/>
      <w:pgSz w:w="11909" w:h="16838"/>
      <w:pgMar w:top="681" w:right="1265" w:bottom="3274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76" w:rsidRDefault="00C45476" w:rsidP="00634A4C">
      <w:r>
        <w:separator/>
      </w:r>
    </w:p>
  </w:endnote>
  <w:endnote w:type="continuationSeparator" w:id="0">
    <w:p w:rsidR="00C45476" w:rsidRDefault="00C45476" w:rsidP="0063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76" w:rsidRDefault="00C45476"/>
  </w:footnote>
  <w:footnote w:type="continuationSeparator" w:id="0">
    <w:p w:rsidR="00C45476" w:rsidRDefault="00C454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EF" w:rsidRPr="00E801EF" w:rsidRDefault="00E801EF" w:rsidP="00E801EF">
    <w:pPr>
      <w:pStyle w:val="a8"/>
      <w:jc w:val="right"/>
      <w:rPr>
        <w:color w:val="FF0000"/>
      </w:rPr>
    </w:pPr>
    <w:r w:rsidRPr="00E801EF">
      <w:rPr>
        <w:color w:val="FF0000"/>
      </w:rPr>
      <w:t>ДЕЙСТВУЮЩАЯ РЕДАКЦИЯ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4C" w:rsidRDefault="00634A4C">
    <w:pPr>
      <w:rPr>
        <w:sz w:val="2"/>
        <w:szCs w:val="2"/>
      </w:rPr>
    </w:pPr>
    <w:r w:rsidRPr="00634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4pt;margin-top:164.2pt;width:4.15pt;height:9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634A4C" w:rsidRDefault="00C454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4C" w:rsidRDefault="00634A4C">
    <w:pPr>
      <w:rPr>
        <w:sz w:val="2"/>
        <w:szCs w:val="2"/>
      </w:rPr>
    </w:pPr>
    <w:r w:rsidRPr="00634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1pt;margin-top:21.3pt;width:6.3pt;height:19.7pt;z-index:-188744063;mso-wrap-style:none;mso-wrap-distance-left:5pt;mso-wrap-distance-right:5pt;mso-position-horizontal-relative:page;mso-position-vertical-relative:page" wrapcoords="0 0" filled="f" stroked="f">
          <v:textbox style="mso-next-textbox:#_x0000_s1026" inset="0,0,0,0">
            <w:txbxContent>
              <w:p w:rsidR="00634A4C" w:rsidRDefault="00634A4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4C" w:rsidRDefault="00634A4C">
    <w:pPr>
      <w:rPr>
        <w:sz w:val="2"/>
        <w:szCs w:val="2"/>
      </w:rPr>
    </w:pPr>
    <w:r w:rsidRPr="00634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7pt;margin-top:47.55pt;width:3.95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634A4C" w:rsidRDefault="00C454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9FD"/>
    <w:multiLevelType w:val="hybridMultilevel"/>
    <w:tmpl w:val="425C5986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6E51275"/>
    <w:multiLevelType w:val="multilevel"/>
    <w:tmpl w:val="6ACEBE48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B03D9"/>
    <w:multiLevelType w:val="multilevel"/>
    <w:tmpl w:val="A1FCC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90158"/>
    <w:multiLevelType w:val="multilevel"/>
    <w:tmpl w:val="5BCAA6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571E0"/>
    <w:multiLevelType w:val="multilevel"/>
    <w:tmpl w:val="C9C2D5D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46E98"/>
    <w:multiLevelType w:val="hybridMultilevel"/>
    <w:tmpl w:val="11EE519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FE528C7"/>
    <w:multiLevelType w:val="multilevel"/>
    <w:tmpl w:val="C478D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4C76"/>
    <w:multiLevelType w:val="multilevel"/>
    <w:tmpl w:val="12C0D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4A4C"/>
    <w:rsid w:val="000860E1"/>
    <w:rsid w:val="00634A4C"/>
    <w:rsid w:val="00A94E7E"/>
    <w:rsid w:val="00C45476"/>
    <w:rsid w:val="00D838DB"/>
    <w:rsid w:val="00E8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A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A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4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5pt">
    <w:name w:val="Основной текст (2) + 13;5 pt"/>
    <w:basedOn w:val="2"/>
    <w:rsid w:val="00634A4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4">
    <w:name w:val="Основной текст_"/>
    <w:basedOn w:val="a0"/>
    <w:link w:val="1"/>
    <w:rsid w:val="00634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34A4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;Не курсив"/>
    <w:basedOn w:val="3"/>
    <w:rsid w:val="00634A4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634A4C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634A4C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634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34A4C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634A4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34A4C"/>
    <w:pPr>
      <w:shd w:val="clear" w:color="auto" w:fill="FFFFFF"/>
      <w:spacing w:before="72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rsid w:val="00634A4C"/>
    <w:pPr>
      <w:shd w:val="clear" w:color="auto" w:fill="FFFFFF"/>
      <w:spacing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40">
    <w:name w:val="Основной текст (4)"/>
    <w:basedOn w:val="a"/>
    <w:link w:val="4"/>
    <w:rsid w:val="00634A4C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801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01E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801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1EF"/>
    <w:rPr>
      <w:color w:val="000000"/>
    </w:rPr>
  </w:style>
  <w:style w:type="table" w:styleId="ac">
    <w:name w:val="Table Grid"/>
    <w:basedOn w:val="a1"/>
    <w:uiPriority w:val="59"/>
    <w:rsid w:val="00E8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2022-07-07T05:47:00Z</dcterms:created>
  <dcterms:modified xsi:type="dcterms:W3CDTF">2022-07-07T06:08:00Z</dcterms:modified>
</cp:coreProperties>
</file>